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97117" w14:textId="24AEAD26" w:rsidR="00EC2FE9" w:rsidRDefault="004D7B1E" w:rsidP="009A4845">
      <w:pPr>
        <w:pStyle w:val="NormalWeb"/>
        <w:spacing w:before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</w:p>
    <w:p w14:paraId="37C97118" w14:textId="77777777" w:rsidR="00EC2FE9" w:rsidRDefault="004D7B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</w:t>
      </w:r>
    </w:p>
    <w:p w14:paraId="37C97119" w14:textId="1CA362FB" w:rsidR="00EC2FE9" w:rsidRDefault="004D7B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 Odluku o izvršavanju Proračuna </w:t>
      </w:r>
      <w:r w:rsidR="009A4845">
        <w:rPr>
          <w:rFonts w:ascii="Arial" w:hAnsi="Arial" w:cs="Arial"/>
          <w:b/>
        </w:rPr>
        <w:t>Općine Vela Luka</w:t>
      </w:r>
      <w:r>
        <w:rPr>
          <w:rFonts w:ascii="Arial" w:hAnsi="Arial" w:cs="Arial"/>
          <w:b/>
        </w:rPr>
        <w:t xml:space="preserve"> za 202</w:t>
      </w:r>
      <w:r w:rsidR="00692E7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godinu</w:t>
      </w:r>
    </w:p>
    <w:p w14:paraId="37C9711A" w14:textId="77777777" w:rsidR="00EC2FE9" w:rsidRDefault="00EC2FE9">
      <w:pPr>
        <w:jc w:val="center"/>
        <w:rPr>
          <w:rFonts w:ascii="Arial" w:hAnsi="Arial" w:cs="Arial"/>
          <w:b/>
        </w:rPr>
      </w:pPr>
    </w:p>
    <w:p w14:paraId="37C9711B" w14:textId="77777777" w:rsidR="00EC2FE9" w:rsidRDefault="004D7B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18. Zakona o proračunu propisana je obveza donošenja odluke o izvršavanju proračuna jedinica lokalne i područne (regionalne) samouprave, kojom se omogućava provedba usvojenog proračuna, te se u skladu sa zakonskim odredbama uređuju posebnosti koje proizlaze iz usvojenog proračuna.</w:t>
      </w:r>
    </w:p>
    <w:p w14:paraId="37C9711C" w14:textId="77777777" w:rsidR="00EC2FE9" w:rsidRDefault="00EC2FE9">
      <w:pPr>
        <w:jc w:val="both"/>
        <w:rPr>
          <w:rFonts w:ascii="Arial" w:hAnsi="Arial" w:cs="Arial"/>
          <w:sz w:val="20"/>
          <w:szCs w:val="20"/>
        </w:rPr>
      </w:pPr>
    </w:p>
    <w:p w14:paraId="37C9711D" w14:textId="205869BC" w:rsidR="00EC2FE9" w:rsidRDefault="004D7B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Odlukom o izvršavanju Proračuna </w:t>
      </w:r>
      <w:r w:rsidR="009A4845">
        <w:rPr>
          <w:rFonts w:ascii="Arial" w:hAnsi="Arial" w:cs="Arial"/>
          <w:sz w:val="20"/>
          <w:szCs w:val="20"/>
        </w:rPr>
        <w:t>Općine Vela Luka</w:t>
      </w:r>
      <w:r>
        <w:rPr>
          <w:rFonts w:ascii="Arial" w:hAnsi="Arial" w:cs="Arial"/>
          <w:sz w:val="20"/>
          <w:szCs w:val="20"/>
        </w:rPr>
        <w:t xml:space="preserve"> za 2026. godinu uređuje se struktura prihoda i primitaka, te rashoda i izdataka proračuna i njegovo izvršavanje, prava i obveze proračunskih korisnika, odgovornost za korištenje proračunskih sredstava sukladno namjenama i iznosima utvrđenim u Proračunu</w:t>
      </w:r>
      <w:r w:rsidR="009A4845">
        <w:rPr>
          <w:rFonts w:ascii="Arial" w:hAnsi="Arial" w:cs="Arial"/>
          <w:sz w:val="20"/>
          <w:szCs w:val="20"/>
        </w:rPr>
        <w:t xml:space="preserve"> te uvođenje sustava Riznice u poslovanje</w:t>
      </w:r>
      <w:r>
        <w:rPr>
          <w:rFonts w:ascii="Arial" w:hAnsi="Arial" w:cs="Arial"/>
          <w:sz w:val="20"/>
          <w:szCs w:val="20"/>
        </w:rPr>
        <w:t>.</w:t>
      </w:r>
    </w:p>
    <w:p w14:paraId="37C9711E" w14:textId="77777777" w:rsidR="00EC2FE9" w:rsidRDefault="00EC2FE9">
      <w:pPr>
        <w:jc w:val="both"/>
        <w:rPr>
          <w:rFonts w:ascii="Arial" w:hAnsi="Arial" w:cs="Arial"/>
          <w:sz w:val="20"/>
          <w:szCs w:val="20"/>
        </w:rPr>
      </w:pPr>
    </w:p>
    <w:p w14:paraId="37C9711F" w14:textId="793D48E7" w:rsidR="00EC2FE9" w:rsidRDefault="004D7B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Odlukom se propisuju i ovlasti </w:t>
      </w:r>
      <w:r w:rsidR="009A4845">
        <w:rPr>
          <w:rFonts w:ascii="Arial" w:hAnsi="Arial" w:cs="Arial"/>
          <w:sz w:val="20"/>
          <w:szCs w:val="20"/>
        </w:rPr>
        <w:t>Načelnice</w:t>
      </w:r>
      <w:r>
        <w:rPr>
          <w:rFonts w:ascii="Arial" w:hAnsi="Arial" w:cs="Arial"/>
          <w:sz w:val="20"/>
          <w:szCs w:val="20"/>
        </w:rPr>
        <w:t xml:space="preserve"> u izvršavanju Proračuna, zaduživanje</w:t>
      </w:r>
      <w:r w:rsidR="009A4845">
        <w:rPr>
          <w:rFonts w:ascii="Arial" w:hAnsi="Arial" w:cs="Arial"/>
          <w:sz w:val="20"/>
          <w:szCs w:val="20"/>
        </w:rPr>
        <w:t xml:space="preserve"> Općine</w:t>
      </w:r>
      <w:r>
        <w:rPr>
          <w:rFonts w:ascii="Arial" w:hAnsi="Arial" w:cs="Arial"/>
          <w:sz w:val="20"/>
          <w:szCs w:val="20"/>
        </w:rPr>
        <w:t xml:space="preserve"> i davanje jamstva za zaduženje pravnim osobama i ustanovama kojima je </w:t>
      </w:r>
      <w:r w:rsidR="009A4845">
        <w:rPr>
          <w:rFonts w:ascii="Arial" w:hAnsi="Arial" w:cs="Arial"/>
          <w:sz w:val="20"/>
          <w:szCs w:val="20"/>
        </w:rPr>
        <w:t xml:space="preserve">Općina </w:t>
      </w:r>
      <w:r>
        <w:rPr>
          <w:rFonts w:ascii="Arial" w:hAnsi="Arial" w:cs="Arial"/>
          <w:sz w:val="20"/>
          <w:szCs w:val="20"/>
        </w:rPr>
        <w:t>većinski vlasnik ili osnivač.</w:t>
      </w:r>
    </w:p>
    <w:p w14:paraId="37C97120" w14:textId="77777777" w:rsidR="00EC2FE9" w:rsidRDefault="00EC2FE9">
      <w:pPr>
        <w:jc w:val="both"/>
        <w:rPr>
          <w:rFonts w:ascii="Arial" w:hAnsi="Arial" w:cs="Arial"/>
          <w:sz w:val="20"/>
          <w:szCs w:val="20"/>
        </w:rPr>
      </w:pPr>
    </w:p>
    <w:p w14:paraId="37C97121" w14:textId="5C12CBAB" w:rsidR="00EC2FE9" w:rsidRDefault="004D7B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planiranje i izvršavanje proračuna u cjelini odgovor</w:t>
      </w:r>
      <w:r w:rsidR="009A484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je </w:t>
      </w:r>
      <w:r w:rsidR="009A4845">
        <w:rPr>
          <w:rFonts w:ascii="Arial" w:hAnsi="Arial" w:cs="Arial"/>
          <w:sz w:val="20"/>
          <w:szCs w:val="20"/>
        </w:rPr>
        <w:t>Načelnica</w:t>
      </w:r>
      <w:r>
        <w:rPr>
          <w:rFonts w:ascii="Arial" w:hAnsi="Arial" w:cs="Arial"/>
          <w:sz w:val="20"/>
          <w:szCs w:val="20"/>
        </w:rPr>
        <w:t>, a pročelni</w:t>
      </w:r>
      <w:r w:rsidR="00615CE4">
        <w:rPr>
          <w:rFonts w:ascii="Arial" w:hAnsi="Arial" w:cs="Arial"/>
          <w:sz w:val="20"/>
          <w:szCs w:val="20"/>
        </w:rPr>
        <w:t>ci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 odgovorne osobe proračunskih korisnika, odgovorni su za planiranje i izvršavanje Proračuna iz svoje nadležnosti pri čemu su dužni primjenjivati fiskalna pravila Zakona o fiskalnoj odgovornosti i osigurati učinkovito i djelotvorno funkcioniranje sustava financijskog upravljanja i kontrola kao sustava nadzora i kontrole nad trošenjem proračunskih sredstava.</w:t>
      </w:r>
    </w:p>
    <w:p w14:paraId="37C97122" w14:textId="77777777" w:rsidR="00EC2FE9" w:rsidRDefault="00EC2FE9">
      <w:pPr>
        <w:rPr>
          <w:rFonts w:ascii="Arial" w:hAnsi="Arial" w:cs="Arial"/>
          <w:sz w:val="20"/>
          <w:szCs w:val="20"/>
        </w:rPr>
      </w:pPr>
    </w:p>
    <w:p w14:paraId="37C97123" w14:textId="77777777" w:rsidR="00EC2FE9" w:rsidRDefault="00EC2FE9">
      <w:pPr>
        <w:rPr>
          <w:rFonts w:ascii="Arial" w:hAnsi="Arial" w:cs="Arial"/>
          <w:sz w:val="20"/>
          <w:szCs w:val="20"/>
        </w:rPr>
      </w:pPr>
    </w:p>
    <w:p w14:paraId="37C97124" w14:textId="77777777" w:rsidR="00EC2FE9" w:rsidRDefault="00EC2FE9">
      <w:pPr>
        <w:rPr>
          <w:sz w:val="20"/>
          <w:szCs w:val="20"/>
        </w:rPr>
      </w:pPr>
    </w:p>
    <w:p w14:paraId="37C97125" w14:textId="77777777" w:rsidR="00EC2FE9" w:rsidRDefault="00EC2FE9"/>
    <w:p w14:paraId="37C97126" w14:textId="77777777" w:rsidR="00EC2FE9" w:rsidRDefault="00EC2FE9"/>
    <w:p w14:paraId="37C97127" w14:textId="77777777" w:rsidR="00EC2FE9" w:rsidRDefault="004D7B1E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7C97128" w14:textId="77777777" w:rsidR="00EC2FE9" w:rsidRDefault="00EC2FE9">
      <w:pPr>
        <w:ind w:firstLine="360"/>
        <w:rPr>
          <w:rFonts w:ascii="Arial" w:hAnsi="Arial" w:cs="Arial"/>
          <w:sz w:val="20"/>
          <w:szCs w:val="20"/>
        </w:rPr>
      </w:pPr>
    </w:p>
    <w:p w14:paraId="37C97129" w14:textId="77777777" w:rsidR="00EC2FE9" w:rsidRDefault="00EC2FE9">
      <w:pPr>
        <w:ind w:firstLine="360"/>
        <w:rPr>
          <w:rFonts w:ascii="Arial" w:hAnsi="Arial" w:cs="Arial"/>
          <w:sz w:val="20"/>
          <w:szCs w:val="20"/>
        </w:rPr>
      </w:pPr>
    </w:p>
    <w:p w14:paraId="37C9712A" w14:textId="77777777" w:rsidR="00EC2FE9" w:rsidRDefault="00EC2FE9">
      <w:pPr>
        <w:ind w:firstLine="360"/>
        <w:rPr>
          <w:rFonts w:ascii="Arial" w:hAnsi="Arial" w:cs="Arial"/>
          <w:sz w:val="20"/>
          <w:szCs w:val="20"/>
        </w:rPr>
      </w:pPr>
    </w:p>
    <w:p w14:paraId="37C9712B" w14:textId="77777777" w:rsidR="00EC2FE9" w:rsidRDefault="00EC2FE9"/>
    <w:sectPr w:rsidR="00EC2FE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E9"/>
    <w:rsid w:val="00084489"/>
    <w:rsid w:val="00084E07"/>
    <w:rsid w:val="0016755E"/>
    <w:rsid w:val="00180ED9"/>
    <w:rsid w:val="001E6383"/>
    <w:rsid w:val="002004EA"/>
    <w:rsid w:val="00233DB1"/>
    <w:rsid w:val="0027228E"/>
    <w:rsid w:val="002D5BAB"/>
    <w:rsid w:val="002F0238"/>
    <w:rsid w:val="0031530A"/>
    <w:rsid w:val="003A1F7B"/>
    <w:rsid w:val="004724D2"/>
    <w:rsid w:val="00485EA8"/>
    <w:rsid w:val="00491591"/>
    <w:rsid w:val="004D7B1E"/>
    <w:rsid w:val="005C3FF2"/>
    <w:rsid w:val="005C579E"/>
    <w:rsid w:val="00615CE4"/>
    <w:rsid w:val="00692E79"/>
    <w:rsid w:val="007650E6"/>
    <w:rsid w:val="007B2CD4"/>
    <w:rsid w:val="007D42FC"/>
    <w:rsid w:val="008247EA"/>
    <w:rsid w:val="00892AEA"/>
    <w:rsid w:val="008A3BA2"/>
    <w:rsid w:val="009A214B"/>
    <w:rsid w:val="009A4845"/>
    <w:rsid w:val="00A15621"/>
    <w:rsid w:val="00A74010"/>
    <w:rsid w:val="00AD3532"/>
    <w:rsid w:val="00AE3AE4"/>
    <w:rsid w:val="00B57853"/>
    <w:rsid w:val="00C424E1"/>
    <w:rsid w:val="00C57A3D"/>
    <w:rsid w:val="00C83C8C"/>
    <w:rsid w:val="00C86C31"/>
    <w:rsid w:val="00CE3F38"/>
    <w:rsid w:val="00D70D30"/>
    <w:rsid w:val="00D829D5"/>
    <w:rsid w:val="00E070E8"/>
    <w:rsid w:val="00E1540D"/>
    <w:rsid w:val="00EC2FE9"/>
    <w:rsid w:val="00EE2DF3"/>
    <w:rsid w:val="00F47E2A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07B"/>
  <w15:docId w15:val="{40B62FDD-77EC-4BCD-803E-13605CDA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F70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175F70"/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07E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175F70"/>
    <w:pPr>
      <w:spacing w:before="280" w:after="280"/>
    </w:pPr>
  </w:style>
  <w:style w:type="paragraph" w:styleId="BodyText3">
    <w:name w:val="Body Text 3"/>
    <w:basedOn w:val="Normal"/>
    <w:link w:val="BodyText3Char"/>
    <w:uiPriority w:val="99"/>
    <w:unhideWhenUsed/>
    <w:qFormat/>
    <w:rsid w:val="00175F70"/>
    <w:pPr>
      <w:spacing w:after="120"/>
    </w:pPr>
    <w:rPr>
      <w:sz w:val="16"/>
      <w:szCs w:val="14"/>
    </w:rPr>
  </w:style>
  <w:style w:type="paragraph" w:styleId="NoSpacing">
    <w:name w:val="No Spacing"/>
    <w:uiPriority w:val="1"/>
    <w:qFormat/>
    <w:rsid w:val="0073486E"/>
    <w:pPr>
      <w:widowControl w:val="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07E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F925-CD2C-4772-9B2D-6AAD2FAB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dc:description/>
  <cp:lastModifiedBy>PC</cp:lastModifiedBy>
  <cp:revision>3</cp:revision>
  <cp:lastPrinted>2025-10-27T12:45:00Z</cp:lastPrinted>
  <dcterms:created xsi:type="dcterms:W3CDTF">2025-10-27T16:25:00Z</dcterms:created>
  <dcterms:modified xsi:type="dcterms:W3CDTF">2025-10-30T10:15:00Z</dcterms:modified>
  <dc:language>hr-HR</dc:language>
</cp:coreProperties>
</file>