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708" w:left="1416"/>
        <w:jc w:val="left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bidi w:val="0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2CC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2"/>
                <w:szCs w:val="22"/>
              </w:rPr>
              <w:t>OBRAZAC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color w:val="000000"/>
                <w:sz w:val="22"/>
                <w:szCs w:val="22"/>
              </w:rPr>
              <w:t>sudjelovanja u postupku savjetovanju s javnošću o prijedlogu Plan</w:t>
            </w:r>
            <w:r>
              <w:rPr>
                <w:rFonts w:cs="Times New Roman" w:ascii="Arial" w:hAnsi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cs="Times New Roman" w:ascii="Arial" w:hAnsi="Arial"/>
                <w:color w:val="000000"/>
                <w:sz w:val="22"/>
                <w:szCs w:val="22"/>
              </w:rPr>
              <w:t>djelovanja u području prirodnih nepogoda Općina Vela Luka 2026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Plan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djelovanja u području prirodnih nepogoda Općina Vela Luka 2026</w:t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.10.2025. god.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.11.2025.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AF6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Popunjeni obrazac s prilogom potrebno je dostaviti zaključno do </w:t>
            </w:r>
            <w:r>
              <w:rPr>
                <w:rFonts w:cs="Times New Roman" w:ascii="Arial Narrow" w:hAnsi="Arial Narrow"/>
                <w:sz w:val="20"/>
                <w:szCs w:val="20"/>
              </w:rPr>
              <w:t>20.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11.2025.god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>a adresu Općina Vela Luka, Obala 3 br.19 20 270 Vela Luka.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Kontakt osoba: Viša stručna suradnica za informiranje i održivi razvoj, Jasna Maričić, e-mail: jasna.maricic</w:t>
            </w:r>
            <w:bookmarkStart w:id="1" w:name="_GoBack_Copy_1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>@velaluka.hr, telefon:020/ 295 900.</w:t>
            </w:r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svi pristigl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  <w:u w:val="single"/>
              </w:rPr>
              <w:t>i doprinosi bit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će razmotreni te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2" w:name="_GoBack"/>
            <w:bookmarkEnd w:id="2"/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.11.2025. (očekivani termin) na internetskoj stranici Općine Vela Luka na poveznici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LibreOffice/25.2.5.2$Windows_X86_64 LibreOffice_project/03d19516eb2e1dd5d4ccd751a0d6f35f35e08022</Application>
  <AppVersion>15.0000</AppVersion>
  <Pages>1</Pages>
  <Words>263</Words>
  <Characters>1636</Characters>
  <CharactersWithSpaces>1879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2025-10-22T10:34:12Z</dcterms:created>
  <dc:creator/>
  <dc:description/>
  <dc:language>hr-HR</dc:language>
  <cp:lastModifiedBy/>
  <dcterms:modified xsi:type="dcterms:W3CDTF">2025-10-22T13:49:46Z</dcterms:modified>
  <cp:revision>2</cp:revision>
  <dc:subject/>
  <dc:title/>
</cp:coreProperties>
</file>