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/>
        <w:object w:dxaOrig="1395" w:dyaOrig="18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2.45pt;height:49.5pt" filled="f" o:ole="">
            <v:imagedata r:id="rId3" o:title=""/>
          </v:shape>
          <o:OLEObject Type="Embed" ProgID="" ShapeID="ole_rId2" DrawAspect="Content" ObjectID="_2047061979" r:id="rId2"/>
        </w:object>
      </w:r>
    </w:p>
    <w:p>
      <w:pPr>
        <w:pStyle w:val="Normal"/>
        <w:jc w:val="right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REPUBLIKA HRVATSKA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DUBROVAČKO NERETVANSKA  ŽUPANIJA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Cs w:val="24"/>
          <w:lang w:val="hr-HR"/>
        </w:rPr>
      </w:pPr>
      <w:r>
        <w:rPr>
          <w:rFonts w:cs="Times New Roman" w:ascii="Times New Roman" w:hAnsi="Times New Roman"/>
          <w:b/>
          <w:sz w:val="23"/>
          <w:szCs w:val="23"/>
        </w:rPr>
        <w:t>OPĆINA VELA LUKA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Cs w:val="24"/>
          <w:lang w:val="hr-HR"/>
        </w:rPr>
      </w:pPr>
      <w:r>
        <w:rPr>
          <w:rFonts w:cs="Times New Roman" w:ascii="Times New Roman" w:hAnsi="Times New Roman"/>
          <w:bCs/>
          <w:color w:val="000000"/>
          <w:szCs w:val="24"/>
          <w:lang w:val="hr-HR"/>
        </w:rPr>
        <w:t>Općinsko vijeće</w:t>
      </w:r>
    </w:p>
    <w:p>
      <w:pPr>
        <w:pStyle w:val="Normal"/>
        <w:jc w:val="right"/>
        <w:rPr/>
      </w:pPr>
      <w:r>
        <w:rPr/>
      </w:r>
    </w:p>
    <w:p>
      <w:pPr>
        <w:pStyle w:val="Normal"/>
        <w:widowControl/>
        <w:bidi w:val="0"/>
        <w:ind w:left="57" w:right="0"/>
        <w:rPr/>
      </w:pPr>
      <w:r>
        <w:rPr/>
        <w:t>KLASA:</w:t>
      </w:r>
    </w:p>
    <w:p>
      <w:pPr>
        <w:pStyle w:val="Normal"/>
        <w:widowControl/>
        <w:bidi w:val="0"/>
        <w:ind w:right="0"/>
        <w:rPr/>
      </w:pPr>
      <w:r>
        <w:rPr/>
        <w:t>URBROJ:</w:t>
      </w:r>
    </w:p>
    <w:p>
      <w:pPr>
        <w:pStyle w:val="Normal"/>
        <w:widowControl/>
        <w:bidi w:val="0"/>
        <w:ind w:right="0"/>
        <w:jc w:val="left"/>
        <w:rPr/>
      </w:pPr>
      <w:r>
        <w:rPr/>
        <w:t>Vela Luka, ……….. 2025. godine</w:t>
      </w:r>
    </w:p>
    <w:p>
      <w:pPr>
        <w:pStyle w:val="Normal"/>
        <w:widowControl/>
        <w:bidi w:val="0"/>
        <w:ind w:right="0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both"/>
        <w:rPr/>
      </w:pPr>
      <w:r>
        <w:rPr/>
        <w:t xml:space="preserve">Temeljem članka 37. Statuta Općine Vela Luka („Službeni glasnik Općine Vela Luka“ broj 11/21) i članka 10. Poslovnika Općinskog vijeća Općine Vela Luka („Službeni glasnik Općine Vela Luka“ broj 5/24), Općinsko vijeće Općine Vela Luka na konstituirajućoj sjednici održanoj ……. 2025. godine temeljem prijedloga ovlaštenih predlagatelja donosi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OD L U K U</w:t>
      </w:r>
    </w:p>
    <w:p>
      <w:pPr>
        <w:pStyle w:val="Normal"/>
        <w:jc w:val="center"/>
        <w:rPr>
          <w:b/>
        </w:rPr>
      </w:pPr>
      <w:r>
        <w:rPr>
          <w:b/>
        </w:rPr>
        <w:t>o izboru Odbora za izbor i imenovanje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Članak 1.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08"/>
          <w:tab w:val="left" w:pos="165" w:leader="none"/>
        </w:tabs>
        <w:bidi w:val="0"/>
        <w:ind w:right="0"/>
        <w:rPr>
          <w:b/>
        </w:rPr>
      </w:pPr>
      <w:r>
        <w:rPr/>
        <w:t>U Odbor  za izbor i imenovanje Općine Vela Luka biraju se:</w:t>
      </w:r>
    </w:p>
    <w:p>
      <w:pPr>
        <w:pStyle w:val="Normal"/>
        <w:widowControl/>
        <w:bidi w:val="0"/>
        <w:ind w:right="0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rPr/>
      </w:pPr>
      <w:r>
        <w:rPr/>
        <w:t>za predsjednika:</w:t>
      </w:r>
    </w:p>
    <w:p>
      <w:pPr>
        <w:pStyle w:val="Normal"/>
        <w:ind w:left="705" w:right="0"/>
        <w:rPr/>
      </w:pPr>
      <w:r>
        <w:rPr/>
      </w:r>
    </w:p>
    <w:p>
      <w:pPr>
        <w:pStyle w:val="Normal"/>
        <w:ind w:left="705" w:right="0"/>
        <w:rPr/>
      </w:pPr>
      <w:r>
        <w:rPr/>
        <w:t>……………………</w:t>
      </w:r>
      <w:r>
        <w:rPr/>
        <w:t>..</w:t>
      </w:r>
    </w:p>
    <w:p>
      <w:pPr>
        <w:pStyle w:val="Normal"/>
        <w:ind w:left="705" w:right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za članove:</w:t>
      </w:r>
    </w:p>
    <w:p>
      <w:pPr>
        <w:pStyle w:val="Normal"/>
        <w:ind w:left="705" w:right="0"/>
        <w:rPr/>
      </w:pPr>
      <w:r>
        <w:rPr/>
      </w:r>
    </w:p>
    <w:p>
      <w:pPr>
        <w:pStyle w:val="Normal"/>
        <w:ind w:left="705" w:right="0"/>
        <w:rPr/>
      </w:pPr>
      <w:r>
        <w:rPr/>
        <w:t>……………………</w:t>
      </w:r>
      <w:r>
        <w:rPr/>
        <w:t>..</w:t>
      </w:r>
    </w:p>
    <w:p>
      <w:pPr>
        <w:pStyle w:val="Normal"/>
        <w:ind w:left="705" w:right="0"/>
        <w:rPr/>
      </w:pPr>
      <w:r>
        <w:rPr/>
      </w:r>
    </w:p>
    <w:p>
      <w:pPr>
        <w:pStyle w:val="Normal"/>
        <w:ind w:left="705" w:right="0"/>
        <w:rPr/>
      </w:pPr>
      <w:r>
        <w:rPr/>
        <w:t>……………………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969" w:leader="none"/>
        </w:tabs>
        <w:ind w:left="705" w:right="0"/>
        <w:rPr/>
      </w:pPr>
      <w:r>
        <w:rPr/>
      </w:r>
    </w:p>
    <w:p>
      <w:pPr>
        <w:pStyle w:val="Normal"/>
        <w:tabs>
          <w:tab w:val="clear" w:pos="708"/>
          <w:tab w:val="left" w:pos="3969" w:leader="none"/>
        </w:tabs>
        <w:ind w:left="705" w:right="0"/>
        <w:rPr>
          <w:b/>
        </w:rPr>
      </w:pPr>
      <w:r>
        <w:rPr>
          <w:b/>
        </w:rPr>
        <w:t xml:space="preserve">                                                        </w:t>
      </w:r>
      <w:r>
        <w:rPr>
          <w:b/>
        </w:rPr>
        <w:t>Članak 2.</w:t>
      </w:r>
    </w:p>
    <w:p>
      <w:pPr>
        <w:pStyle w:val="Normal"/>
        <w:ind w:left="705" w:right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bidi w:val="0"/>
        <w:ind w:right="0"/>
        <w:jc w:val="both"/>
        <w:rPr/>
      </w:pPr>
      <w:r>
        <w:rPr/>
        <w:t>Ova Odluka stupa na snagu danom donošenja, a objavit će se u „Službenom glasniku Općine Vela Luka“.</w:t>
      </w:r>
    </w:p>
    <w:p>
      <w:pPr>
        <w:pStyle w:val="Normal"/>
        <w:ind w:left="705" w:right="0"/>
        <w:jc w:val="both"/>
        <w:rPr/>
      </w:pPr>
      <w:r>
        <w:rPr/>
      </w:r>
    </w:p>
    <w:p>
      <w:pPr>
        <w:pStyle w:val="Normal"/>
        <w:ind w:left="705" w:right="0"/>
        <w:rPr/>
      </w:pPr>
      <w:r>
        <w:rPr/>
      </w:r>
    </w:p>
    <w:p>
      <w:pPr>
        <w:pStyle w:val="Normal"/>
        <w:ind w:left="705" w:right="0"/>
        <w:jc w:val="right"/>
        <w:rPr/>
      </w:pPr>
      <w:r>
        <w:rPr/>
        <w:t>Predsjedavajući Općinskog vijeća</w:t>
      </w:r>
    </w:p>
    <w:p>
      <w:pPr>
        <w:pStyle w:val="Normal"/>
        <w:ind w:left="705" w:right="0"/>
        <w:jc w:val="right"/>
        <w:rPr/>
      </w:pPr>
      <w:r>
        <w:rPr/>
      </w:r>
    </w:p>
    <w:p>
      <w:pPr>
        <w:pStyle w:val="Normal"/>
        <w:ind w:left="705" w:right="0"/>
        <w:jc w:val="right"/>
        <w:rPr/>
      </w:pPr>
      <w:r>
        <w:rPr/>
        <w:t>___________________</w:t>
      </w:r>
    </w:p>
    <w:p>
      <w:pPr>
        <w:pStyle w:val="Normal"/>
        <w:widowControl/>
        <w:bidi w:val="0"/>
        <w:ind w:right="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hr-HR" w:eastAsia="zh-CN" w:bidi="ar-SA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Zadanifontodlomka">
    <w:name w:val="Zadani font odlomka"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154</TotalTime>
  <Application>LibreOffice/25.2.2.2$Windows_X86_64 LibreOffice_project/7370d4be9e3cf6031a51beef54ff3bda878e3fac</Application>
  <AppVersion>15.0000</AppVersion>
  <Pages>1</Pages>
  <Words>121</Words>
  <Characters>693</Characters>
  <CharactersWithSpaces>850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2017-06-05T14:00:00Z</dcterms:created>
  <dc:creator>SANDRA</dc:creator>
  <dc:description/>
  <dc:language>hr-HR</dc:language>
  <cp:lastModifiedBy/>
  <cp:lastPrinted>2025-05-28T09:27:00Z</cp:lastPrinted>
  <dcterms:modified xsi:type="dcterms:W3CDTF">2025-06-03T12:56:04Z</dcterms:modified>
  <cp:revision>30</cp:revision>
  <dc:subject/>
  <dc:title>PRIJEDLOG</dc:title>
</cp:coreProperties>
</file>